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32" w:rsidRPr="00F3102D" w:rsidRDefault="00D71932" w:rsidP="00D71932">
      <w:pPr>
        <w:pStyle w:val="Encabezado"/>
        <w:jc w:val="center"/>
        <w:rPr>
          <w:b/>
          <w:sz w:val="28"/>
        </w:rPr>
      </w:pPr>
      <w:bookmarkStart w:id="0" w:name="OLE_LINK19"/>
      <w:bookmarkStart w:id="1" w:name="OLE_LINK21"/>
      <w:bookmarkStart w:id="2" w:name="OLE_LINK24"/>
      <w:r w:rsidRPr="00F3102D">
        <w:rPr>
          <w:b/>
          <w:sz w:val="28"/>
        </w:rPr>
        <w:t>Informes sobre la Situación Económica, las Finanzas Públicas y la Deuda Pública</w:t>
      </w:r>
    </w:p>
    <w:p w:rsidR="00D71932" w:rsidRDefault="00D71932" w:rsidP="00D71932">
      <w:pPr>
        <w:pStyle w:val="Prrafodelista"/>
        <w:ind w:left="0"/>
        <w:rPr>
          <w:rFonts w:ascii="Verdana" w:hAnsi="Verdana"/>
          <w:b/>
        </w:rPr>
      </w:pPr>
    </w:p>
    <w:p w:rsidR="00D71932" w:rsidRDefault="00D71932" w:rsidP="00D71932">
      <w:pPr>
        <w:pStyle w:val="Prrafodelista"/>
        <w:ind w:left="0"/>
        <w:rPr>
          <w:rFonts w:ascii="Verdana" w:hAnsi="Verdana"/>
          <w:b/>
        </w:rPr>
      </w:pPr>
      <w:bookmarkStart w:id="3" w:name="OLE_LINK10"/>
      <w:bookmarkStart w:id="4" w:name="OLE_LINK17"/>
    </w:p>
    <w:p w:rsidR="00D71932" w:rsidRPr="00B36F5B" w:rsidRDefault="00D71932" w:rsidP="00D71932">
      <w:pPr>
        <w:tabs>
          <w:tab w:val="left" w:pos="6383"/>
        </w:tabs>
        <w:jc w:val="center"/>
        <w:rPr>
          <w:rFonts w:ascii="Verdana" w:hAnsi="Verdana"/>
          <w:b/>
          <w:sz w:val="32"/>
        </w:rPr>
      </w:pPr>
      <w:bookmarkStart w:id="5" w:name="OLE_LINK3"/>
      <w:bookmarkStart w:id="6" w:name="OLE_LINK7"/>
      <w:bookmarkStart w:id="7" w:name="OLE_LINK16"/>
      <w:bookmarkStart w:id="8" w:name="OLE_LINK30"/>
      <w:r w:rsidRPr="00B36F5B">
        <w:rPr>
          <w:rFonts w:ascii="Verdana" w:hAnsi="Verdana"/>
          <w:b/>
          <w:sz w:val="32"/>
        </w:rPr>
        <w:t>GOBIERNO DEL ESTADO DE ZACATECAS</w:t>
      </w:r>
    </w:p>
    <w:p w:rsidR="00D71932" w:rsidRDefault="00D71932" w:rsidP="00D71932">
      <w:pPr>
        <w:tabs>
          <w:tab w:val="left" w:pos="6383"/>
        </w:tabs>
        <w:jc w:val="center"/>
        <w:rPr>
          <w:rFonts w:ascii="Verdana" w:hAnsi="Verdana"/>
          <w:b/>
        </w:rPr>
      </w:pPr>
      <w:r w:rsidRPr="00B36F5B">
        <w:rPr>
          <w:rFonts w:ascii="Verdana" w:hAnsi="Verdana"/>
          <w:b/>
        </w:rPr>
        <w:t>SECRETARÍA DE FINANZAS</w:t>
      </w:r>
    </w:p>
    <w:p w:rsidR="00D71932" w:rsidRDefault="00D71932" w:rsidP="00D71932">
      <w:pPr>
        <w:jc w:val="center"/>
      </w:pPr>
      <w:r>
        <w:rPr>
          <w:rFonts w:ascii="Verdana" w:hAnsi="Verdana"/>
          <w:b/>
        </w:rPr>
        <w:t>TERCER</w:t>
      </w:r>
      <w:r w:rsidRPr="00B36F5B">
        <w:rPr>
          <w:rFonts w:ascii="Verdana" w:hAnsi="Verdana"/>
          <w:b/>
        </w:rPr>
        <w:t xml:space="preserve"> TRIMESTRE </w:t>
      </w:r>
      <w:r>
        <w:rPr>
          <w:rFonts w:ascii="Verdana" w:hAnsi="Verdana"/>
          <w:b/>
        </w:rPr>
        <w:t>DEL EJERCICIO 2017 DEL SISTEMA DE FORMATO ÚNICO</w:t>
      </w:r>
    </w:p>
    <w:p w:rsidR="00D71932" w:rsidRDefault="00D71932" w:rsidP="00D71932">
      <w:pPr>
        <w:pStyle w:val="Prrafodelista"/>
        <w:tabs>
          <w:tab w:val="left" w:pos="6383"/>
        </w:tabs>
        <w:ind w:left="0"/>
        <w:rPr>
          <w:rFonts w:ascii="Verdana" w:hAnsi="Verdana"/>
          <w:b/>
        </w:rPr>
      </w:pPr>
    </w:p>
    <w:p w:rsidR="00D71932" w:rsidRPr="00B36F5B" w:rsidRDefault="00D71932" w:rsidP="00D71932">
      <w:pPr>
        <w:pStyle w:val="Prrafodelista"/>
        <w:tabs>
          <w:tab w:val="left" w:pos="6383"/>
        </w:tabs>
        <w:ind w:left="0"/>
        <w:rPr>
          <w:rFonts w:ascii="Verdana" w:hAnsi="Verdana"/>
        </w:rPr>
      </w:pPr>
      <w:r>
        <w:rPr>
          <w:rFonts w:ascii="Verdana" w:hAnsi="Verdana"/>
          <w:b/>
        </w:rPr>
        <w:t>III.- Indicadores.</w:t>
      </w:r>
    </w:p>
    <w:p w:rsidR="00D71932" w:rsidRDefault="00D71932" w:rsidP="00D71932">
      <w:pPr>
        <w:tabs>
          <w:tab w:val="left" w:pos="6383"/>
        </w:tabs>
        <w:jc w:val="both"/>
        <w:rPr>
          <w:rFonts w:ascii="Verdana" w:hAnsi="Verdana"/>
        </w:rPr>
      </w:pPr>
      <w:r>
        <w:rPr>
          <w:rFonts w:ascii="Verdana" w:hAnsi="Verdana"/>
        </w:rPr>
        <w:t>El reporte de los Indicadores corresponde al informe generado por el Sistema de Formato Único (</w:t>
      </w:r>
      <w:proofErr w:type="spellStart"/>
      <w:r>
        <w:rPr>
          <w:rFonts w:ascii="Verdana" w:hAnsi="Verdana"/>
        </w:rPr>
        <w:t>SFU</w:t>
      </w:r>
      <w:proofErr w:type="spellEnd"/>
      <w:r>
        <w:rPr>
          <w:rFonts w:ascii="Verdana" w:hAnsi="Verdana"/>
        </w:rPr>
        <w:t xml:space="preserve">), el cual contiene los recursos de cada uno de los Fondos de Aportaciones registrados por el ejecutor en lo correspondiente a metas </w:t>
      </w:r>
      <w:bookmarkEnd w:id="2"/>
      <w:r>
        <w:rPr>
          <w:rFonts w:ascii="Verdana" w:hAnsi="Verdana"/>
        </w:rPr>
        <w:t>y avances</w:t>
      </w:r>
      <w:bookmarkEnd w:id="0"/>
      <w:r>
        <w:rPr>
          <w:rFonts w:ascii="Verdana" w:hAnsi="Verdana"/>
        </w:rPr>
        <w:t>.</w:t>
      </w:r>
      <w:bookmarkStart w:id="9" w:name="_GoBack"/>
      <w:bookmarkEnd w:id="1"/>
      <w:bookmarkEnd w:id="3"/>
      <w:bookmarkEnd w:id="4"/>
      <w:bookmarkEnd w:id="5"/>
      <w:bookmarkEnd w:id="6"/>
      <w:bookmarkEnd w:id="7"/>
      <w:bookmarkEnd w:id="8"/>
      <w:bookmarkEnd w:id="9"/>
    </w:p>
    <w:p w:rsidR="00D71932" w:rsidRDefault="00D71932" w:rsidP="00D71932">
      <w:pPr>
        <w:tabs>
          <w:tab w:val="left" w:pos="6383"/>
        </w:tabs>
        <w:jc w:val="both"/>
        <w:rPr>
          <w:rFonts w:ascii="Verdana" w:hAnsi="Verdana"/>
        </w:rPr>
      </w:pPr>
    </w:p>
    <w:p w:rsidR="00D71932" w:rsidRDefault="00D71932" w:rsidP="00D71932">
      <w:pPr>
        <w:tabs>
          <w:tab w:val="left" w:pos="6383"/>
        </w:tabs>
        <w:jc w:val="both"/>
        <w:rPr>
          <w:rFonts w:ascii="Verdana" w:hAnsi="Verdana"/>
        </w:rPr>
      </w:pPr>
    </w:p>
    <w:p w:rsidR="00D71932" w:rsidRDefault="00D71932" w:rsidP="00D71932">
      <w:pPr>
        <w:tabs>
          <w:tab w:val="left" w:pos="6383"/>
        </w:tabs>
        <w:jc w:val="both"/>
        <w:rPr>
          <w:rFonts w:ascii="Verdana" w:hAnsi="Verdana"/>
        </w:rPr>
      </w:pPr>
    </w:p>
    <w:p w:rsidR="00D71932" w:rsidRDefault="00D71932" w:rsidP="00D71932">
      <w:pPr>
        <w:tabs>
          <w:tab w:val="left" w:pos="6383"/>
        </w:tabs>
        <w:jc w:val="both"/>
        <w:rPr>
          <w:rFonts w:ascii="Verdana" w:hAnsi="Verdana"/>
        </w:rPr>
      </w:pPr>
    </w:p>
    <w:p w:rsidR="00D71932" w:rsidRDefault="00D71932" w:rsidP="00D71932">
      <w:pPr>
        <w:tabs>
          <w:tab w:val="left" w:pos="6383"/>
        </w:tabs>
        <w:jc w:val="both"/>
        <w:rPr>
          <w:rFonts w:ascii="Verdana" w:hAnsi="Verdana"/>
        </w:rPr>
      </w:pPr>
    </w:p>
    <w:p w:rsidR="00D71932" w:rsidRDefault="00D71932" w:rsidP="00D71932">
      <w:pPr>
        <w:tabs>
          <w:tab w:val="left" w:pos="6383"/>
        </w:tabs>
        <w:jc w:val="both"/>
        <w:rPr>
          <w:rFonts w:ascii="Verdana" w:hAnsi="Verdana"/>
        </w:rPr>
      </w:pPr>
    </w:p>
    <w:p w:rsidR="00D71932" w:rsidRDefault="00D71932" w:rsidP="00D71932">
      <w:pPr>
        <w:tabs>
          <w:tab w:val="left" w:pos="6383"/>
        </w:tabs>
        <w:jc w:val="both"/>
        <w:rPr>
          <w:rFonts w:ascii="Verdana" w:hAnsi="Verdana"/>
        </w:rPr>
      </w:pPr>
    </w:p>
    <w:p w:rsidR="00D71932" w:rsidRDefault="00D71932" w:rsidP="00D71932">
      <w:pPr>
        <w:tabs>
          <w:tab w:val="left" w:pos="6383"/>
        </w:tabs>
        <w:jc w:val="both"/>
        <w:rPr>
          <w:rFonts w:ascii="Verdana" w:hAnsi="Verdana"/>
        </w:rPr>
      </w:pPr>
    </w:p>
    <w:p w:rsidR="00D71932" w:rsidRDefault="00D71932" w:rsidP="00D71932">
      <w:pPr>
        <w:tabs>
          <w:tab w:val="left" w:pos="6383"/>
        </w:tabs>
        <w:jc w:val="both"/>
        <w:rPr>
          <w:rFonts w:ascii="Verdana" w:hAnsi="Verdana"/>
        </w:rPr>
      </w:pPr>
    </w:p>
    <w:p w:rsidR="00D71932" w:rsidRDefault="00D71932" w:rsidP="00D71932">
      <w:pPr>
        <w:tabs>
          <w:tab w:val="left" w:pos="6383"/>
        </w:tabs>
        <w:jc w:val="both"/>
        <w:rPr>
          <w:rFonts w:ascii="Verdana" w:hAnsi="Verdana"/>
        </w:rPr>
      </w:pPr>
    </w:p>
    <w:p w:rsidR="00D71932" w:rsidRDefault="00D71932" w:rsidP="00D71932">
      <w:pPr>
        <w:tabs>
          <w:tab w:val="left" w:pos="6383"/>
        </w:tabs>
        <w:jc w:val="both"/>
        <w:rPr>
          <w:rFonts w:ascii="Verdana" w:hAnsi="Verdana"/>
        </w:rPr>
      </w:pPr>
    </w:p>
    <w:p w:rsidR="00D71932" w:rsidRDefault="00D71932" w:rsidP="00D34CC6">
      <w:pPr>
        <w:jc w:val="center"/>
        <w:rPr>
          <w:b/>
          <w:sz w:val="48"/>
        </w:rPr>
      </w:pPr>
    </w:p>
    <w:p w:rsidR="00D71932" w:rsidRDefault="00D71932" w:rsidP="00D34CC6">
      <w:pPr>
        <w:jc w:val="center"/>
        <w:rPr>
          <w:b/>
          <w:sz w:val="48"/>
        </w:rPr>
      </w:pPr>
    </w:p>
    <w:p w:rsidR="00D71932" w:rsidRDefault="00D71932" w:rsidP="00D34CC6">
      <w:pPr>
        <w:jc w:val="center"/>
        <w:rPr>
          <w:b/>
          <w:sz w:val="48"/>
        </w:rPr>
      </w:pPr>
    </w:p>
    <w:p w:rsidR="00D34CC6" w:rsidRPr="00D34CC6" w:rsidRDefault="00D34CC6" w:rsidP="00D34CC6">
      <w:pPr>
        <w:jc w:val="center"/>
        <w:rPr>
          <w:b/>
          <w:sz w:val="48"/>
        </w:rPr>
      </w:pPr>
      <w:r w:rsidRPr="00D34CC6">
        <w:rPr>
          <w:b/>
          <w:sz w:val="48"/>
        </w:rPr>
        <w:lastRenderedPageBreak/>
        <w:t>SECRETARÍA DE FINANZAS</w:t>
      </w:r>
    </w:p>
    <w:p w:rsidR="00D34CC6" w:rsidRPr="00D34CC6" w:rsidRDefault="00D34CC6" w:rsidP="00D34CC6">
      <w:pPr>
        <w:jc w:val="center"/>
        <w:rPr>
          <w:b/>
          <w:sz w:val="36"/>
        </w:rPr>
      </w:pPr>
      <w:r w:rsidRPr="00D34CC6">
        <w:rPr>
          <w:b/>
          <w:sz w:val="36"/>
        </w:rPr>
        <w:t>SUBSECRETARÍA DE EGRESOS</w:t>
      </w:r>
    </w:p>
    <w:p w:rsidR="00D34CC6" w:rsidRPr="00D34CC6" w:rsidRDefault="00D34CC6" w:rsidP="00D34CC6">
      <w:pPr>
        <w:jc w:val="center"/>
        <w:rPr>
          <w:b/>
          <w:sz w:val="32"/>
        </w:rPr>
      </w:pPr>
      <w:r w:rsidRPr="00D34CC6">
        <w:rPr>
          <w:b/>
          <w:sz w:val="32"/>
        </w:rPr>
        <w:t>DIRECCIÓN DE CONTABILIDAD</w:t>
      </w:r>
    </w:p>
    <w:p w:rsidR="00D34CC6" w:rsidRPr="00D34CC6" w:rsidRDefault="00D34CC6" w:rsidP="00D34CC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es-MX"/>
        </w:rPr>
      </w:pPr>
      <w:r w:rsidRPr="00D34CC6">
        <w:rPr>
          <w:rFonts w:ascii="Times New Roman" w:eastAsia="Times New Roman" w:hAnsi="Times New Roman" w:cs="Times New Roman"/>
          <w:color w:val="FFFFFF"/>
          <w:sz w:val="24"/>
          <w:szCs w:val="24"/>
          <w:lang w:eastAsia="es-MX"/>
        </w:rPr>
        <w:t>Atrás</w:t>
      </w:r>
    </w:p>
    <w:p w:rsidR="00D34CC6" w:rsidRDefault="00D34CC6" w:rsidP="00D34CC6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FFFFFF"/>
          <w:sz w:val="24"/>
          <w:szCs w:val="24"/>
          <w:lang w:eastAsia="es-MX"/>
        </w:rPr>
      </w:pPr>
    </w:p>
    <w:p w:rsidR="00D34CC6" w:rsidRPr="00D34CC6" w:rsidRDefault="00D34CC6" w:rsidP="00D34CC6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FFFFFF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es-MX"/>
        </w:rPr>
        <w:t>SED</w:t>
      </w:r>
    </w:p>
    <w:p w:rsidR="00D34CC6" w:rsidRDefault="00D34CC6" w:rsidP="00D3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s-MX"/>
        </w:rPr>
        <w:t xml:space="preserve">SE CUENTA CON LA OBLIGACIÓN DE PUBLICAR LO CONCERNIENTE A LA INFORMACIÓN CAPTURADA EN EL SISTEMA DE FORMATO ÚNICO DE LA SECRETARÍA DE HACIENDA Y CRÉDITO PÚBLICO, SIN EMBARGO SE HAN PRESENTADO DEBILIDADES EN EL REPORTE DE INDICADORES LOS CUALES NO SE SUBSANARON A LA FECHA; SE SOLICITÓ EL APOYO VÍA CORREO Y NO SE RECIBIÓ RESPUESTA.  </w:t>
      </w:r>
    </w:p>
    <w:p w:rsidR="00D34CC6" w:rsidRDefault="00D34CC6" w:rsidP="00D34C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</w:p>
    <w:p w:rsidR="00D34CC6" w:rsidRDefault="00D34CC6" w:rsidP="00D34C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s-MX"/>
        </w:rPr>
        <w:t>EVIDENCIA.</w:t>
      </w:r>
    </w:p>
    <w:p w:rsidR="00D34CC6" w:rsidRPr="00D34CC6" w:rsidRDefault="00D34CC6" w:rsidP="00D34C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  <w:r w:rsidRPr="00D34CC6">
        <w:rPr>
          <w:rFonts w:ascii="Times New Roman" w:eastAsia="Times New Roman" w:hAnsi="Times New Roman" w:cs="Times New Roman"/>
          <w:sz w:val="26"/>
          <w:szCs w:val="26"/>
          <w:lang w:eastAsia="es-MX"/>
        </w:rPr>
        <w:t>SOLICITUD DE APOYO</w:t>
      </w:r>
    </w:p>
    <w:p w:rsidR="00D34CC6" w:rsidRPr="00D34CC6" w:rsidRDefault="00D34CC6" w:rsidP="00D3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34CC6">
        <w:rPr>
          <w:rFonts w:ascii="Times New Roman" w:eastAsia="Times New Roman" w:hAnsi="Times New Roman" w:cs="Times New Roman"/>
          <w:color w:val="979BA7"/>
          <w:sz w:val="20"/>
          <w:szCs w:val="20"/>
          <w:lang w:eastAsia="es-MX"/>
        </w:rPr>
        <w:t>Enviados</w:t>
      </w:r>
    </w:p>
    <w:p w:rsidR="00D34CC6" w:rsidRPr="00D34CC6" w:rsidRDefault="00D34CC6" w:rsidP="00D34CC6">
      <w:pPr>
        <w:numPr>
          <w:ilvl w:val="0"/>
          <w:numId w:val="3"/>
        </w:num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D34CC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martin</w:t>
      </w:r>
      <w:proofErr w:type="spellEnd"/>
      <w:r w:rsidRPr="00D34CC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medina</w:t>
      </w:r>
      <w:r w:rsidRPr="00D34CC6">
        <w:rPr>
          <w:rFonts w:ascii="Times New Roman" w:eastAsia="Times New Roman" w:hAnsi="Times New Roman" w:cs="Times New Roman"/>
          <w:color w:val="828C93"/>
          <w:sz w:val="24"/>
          <w:szCs w:val="24"/>
          <w:lang w:eastAsia="es-MX"/>
        </w:rPr>
        <w:t> &lt;mmedina_seplafin@yahoo.com&gt;</w:t>
      </w:r>
    </w:p>
    <w:p w:rsidR="00D34CC6" w:rsidRPr="00D34CC6" w:rsidRDefault="00D34CC6" w:rsidP="00D34CC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D34CC6">
        <w:rPr>
          <w:rFonts w:ascii="Times New Roman" w:eastAsia="Times New Roman" w:hAnsi="Times New Roman" w:cs="Times New Roman"/>
          <w:b/>
          <w:bCs/>
          <w:color w:val="979BA7"/>
          <w:sz w:val="24"/>
          <w:szCs w:val="24"/>
          <w:lang w:eastAsia="es-MX"/>
        </w:rPr>
        <w:t>Para</w:t>
      </w:r>
      <w:proofErr w:type="gramStart"/>
      <w:r w:rsidRPr="00D34CC6">
        <w:rPr>
          <w:rFonts w:ascii="Times New Roman" w:eastAsia="Times New Roman" w:hAnsi="Times New Roman" w:cs="Times New Roman"/>
          <w:b/>
          <w:bCs/>
          <w:color w:val="979BA7"/>
          <w:sz w:val="24"/>
          <w:szCs w:val="24"/>
          <w:lang w:eastAsia="es-MX"/>
        </w:rPr>
        <w:t>:</w:t>
      </w:r>
      <w:r w:rsidRPr="00D34CC6">
        <w:rPr>
          <w:rFonts w:ascii="Times New Roman" w:eastAsia="Times New Roman" w:hAnsi="Times New Roman" w:cs="Times New Roman"/>
          <w:sz w:val="24"/>
          <w:szCs w:val="24"/>
          <w:lang w:eastAsia="es-MX"/>
        </w:rPr>
        <w:t>Formato</w:t>
      </w:r>
      <w:proofErr w:type="spellEnd"/>
      <w:proofErr w:type="gramEnd"/>
      <w:r w:rsidRPr="00D34CC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D34CC6">
        <w:rPr>
          <w:rFonts w:ascii="Times New Roman" w:eastAsia="Times New Roman" w:hAnsi="Times New Roman" w:cs="Times New Roman"/>
          <w:sz w:val="24"/>
          <w:szCs w:val="24"/>
          <w:lang w:eastAsia="es-MX"/>
        </w:rPr>
        <w:t>Unico</w:t>
      </w:r>
      <w:proofErr w:type="spellEnd"/>
    </w:p>
    <w:p w:rsidR="00D34CC6" w:rsidRPr="00D34CC6" w:rsidRDefault="00D34CC6" w:rsidP="00D34CC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C93"/>
          <w:sz w:val="18"/>
          <w:szCs w:val="18"/>
          <w:lang w:eastAsia="es-MX"/>
        </w:rPr>
      </w:pPr>
      <w:r w:rsidRPr="00D34CC6">
        <w:rPr>
          <w:rFonts w:ascii="Times New Roman" w:eastAsia="Times New Roman" w:hAnsi="Times New Roman" w:cs="Times New Roman"/>
          <w:color w:val="828C93"/>
          <w:sz w:val="18"/>
          <w:szCs w:val="18"/>
          <w:lang w:eastAsia="es-MX"/>
        </w:rPr>
        <w:t>6 nov. </w:t>
      </w:r>
      <w:proofErr w:type="gramStart"/>
      <w:r w:rsidRPr="00D34CC6">
        <w:rPr>
          <w:rFonts w:ascii="Times New Roman" w:eastAsia="Times New Roman" w:hAnsi="Times New Roman" w:cs="Times New Roman"/>
          <w:color w:val="828C93"/>
          <w:sz w:val="18"/>
          <w:szCs w:val="18"/>
          <w:lang w:eastAsia="es-MX"/>
        </w:rPr>
        <w:t>a</w:t>
      </w:r>
      <w:proofErr w:type="gramEnd"/>
      <w:r w:rsidRPr="00D34CC6">
        <w:rPr>
          <w:rFonts w:ascii="Times New Roman" w:eastAsia="Times New Roman" w:hAnsi="Times New Roman" w:cs="Times New Roman"/>
          <w:color w:val="828C93"/>
          <w:sz w:val="18"/>
          <w:szCs w:val="18"/>
          <w:lang w:eastAsia="es-MX"/>
        </w:rPr>
        <w:t xml:space="preserve"> las 2:49 p. m.</w:t>
      </w:r>
    </w:p>
    <w:p w:rsidR="00D34CC6" w:rsidRPr="00D34CC6" w:rsidRDefault="00D34CC6" w:rsidP="00D34CC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s-MX"/>
        </w:rPr>
      </w:pPr>
      <w:r w:rsidRPr="00D34CC6">
        <w:rPr>
          <w:rFonts w:ascii="Helvetica" w:eastAsia="Times New Roman" w:hAnsi="Helvetica" w:cs="Helvetica"/>
          <w:sz w:val="20"/>
          <w:szCs w:val="20"/>
          <w:lang w:eastAsia="es-MX"/>
        </w:rPr>
        <w:t>SALUDOS</w:t>
      </w:r>
    </w:p>
    <w:p w:rsidR="00D34CC6" w:rsidRPr="00D34CC6" w:rsidRDefault="00D34CC6" w:rsidP="00D34CC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s-MX"/>
        </w:rPr>
      </w:pPr>
      <w:r w:rsidRPr="00D34CC6">
        <w:rPr>
          <w:rFonts w:ascii="Helvetica" w:eastAsia="Times New Roman" w:hAnsi="Helvetica" w:cs="Helvetica"/>
          <w:sz w:val="20"/>
          <w:szCs w:val="20"/>
          <w:lang w:eastAsia="es-MX"/>
        </w:rPr>
        <w:t xml:space="preserve">HAGO DE SU APRECIABLE CONOCIMIENTO QUE EL SISTEMA AL MOMENTO DE BAJAR EL REPORTE DE LOS INDICADORES ME LO PRESENTA CON CÓDIGOS Y NO CON FORMATO XML-TABLA DE </w:t>
      </w:r>
      <w:proofErr w:type="spellStart"/>
      <w:r w:rsidRPr="00D34CC6">
        <w:rPr>
          <w:rFonts w:ascii="Helvetica" w:eastAsia="Times New Roman" w:hAnsi="Helvetica" w:cs="Helvetica"/>
          <w:sz w:val="20"/>
          <w:szCs w:val="20"/>
          <w:lang w:eastAsia="es-MX"/>
        </w:rPr>
        <w:t>EXCELL</w:t>
      </w:r>
      <w:proofErr w:type="spellEnd"/>
      <w:r w:rsidRPr="00D34CC6">
        <w:rPr>
          <w:rFonts w:ascii="Helvetica" w:eastAsia="Times New Roman" w:hAnsi="Helvetica" w:cs="Helvetica"/>
          <w:sz w:val="20"/>
          <w:szCs w:val="20"/>
          <w:lang w:eastAsia="es-MX"/>
        </w:rPr>
        <w:t>, RAZÓN POR LA CUAL SE TIENE ATRASO EN LA PUBLICACIÓN DEL INFORME DEL TERCER TRIMESTRE SOBRE EL EJERCICIO, DESTINO Y RESULTADOS DE LOS RECURSOS FEDERALES.</w:t>
      </w:r>
    </w:p>
    <w:p w:rsidR="00D34CC6" w:rsidRPr="00D34CC6" w:rsidRDefault="00D34CC6" w:rsidP="00D34CC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s-MX"/>
        </w:rPr>
      </w:pPr>
      <w:r w:rsidRPr="00D34CC6">
        <w:rPr>
          <w:rFonts w:ascii="Helvetica" w:eastAsia="Times New Roman" w:hAnsi="Helvetica" w:cs="Helvetica"/>
          <w:sz w:val="20"/>
          <w:szCs w:val="20"/>
          <w:lang w:eastAsia="es-MX"/>
        </w:rPr>
        <w:t>ES EL ÚNICO QUE PRESENTA CON ESE DISEÑO EN VIRTUD DE QUE EL REPORTE DE FORMATO ÚNICO Y NIVEL FINANCIERO SI LOS PRESENTA EN TABLAS.</w:t>
      </w:r>
    </w:p>
    <w:p w:rsidR="00D34CC6" w:rsidRPr="00D34CC6" w:rsidRDefault="00D34CC6" w:rsidP="00D34CC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s-MX"/>
        </w:rPr>
      </w:pPr>
      <w:r w:rsidRPr="00D34CC6">
        <w:rPr>
          <w:rFonts w:ascii="Helvetica" w:eastAsia="Times New Roman" w:hAnsi="Helvetica" w:cs="Helvetica"/>
          <w:sz w:val="20"/>
          <w:szCs w:val="20"/>
          <w:lang w:eastAsia="es-MX"/>
        </w:rPr>
        <w:t>AL RESPECTO SE SOLICITA EL APOYO PARA CONTAR CON EL REPORTE DE INDICADORES DEL ESTADO DE ZACATECAS Y ASÍ ESTAR EN CONDICIONES DE CUMPLIR CON LA NORMATIVIDAD.</w:t>
      </w:r>
    </w:p>
    <w:p w:rsidR="00D34CC6" w:rsidRPr="00D34CC6" w:rsidRDefault="00D34CC6" w:rsidP="00D34CC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s-MX"/>
        </w:rPr>
      </w:pPr>
      <w:r w:rsidRPr="00D34CC6">
        <w:rPr>
          <w:rFonts w:ascii="Helvetica" w:eastAsia="Times New Roman" w:hAnsi="Helvetica" w:cs="Helvetica"/>
          <w:b/>
          <w:bCs/>
          <w:sz w:val="20"/>
          <w:szCs w:val="20"/>
          <w:lang w:eastAsia="es-MX"/>
        </w:rPr>
        <w:t>SE REMITE EL ARCHIVO BAJADO DEL SISTEMA DE FORMATO ÚNICO, SOLICITANDO EL APOYO PARA QUE USTEDES ME LO PUEDEN REGRESAR EN OTRO FORMATO.</w:t>
      </w:r>
    </w:p>
    <w:p w:rsidR="00D34CC6" w:rsidRPr="00D34CC6" w:rsidRDefault="00D34CC6" w:rsidP="00D34CC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s-MX"/>
        </w:rPr>
      </w:pPr>
    </w:p>
    <w:p w:rsidR="00D34CC6" w:rsidRPr="00D34CC6" w:rsidRDefault="00D34CC6" w:rsidP="00D34CC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s-MX"/>
        </w:rPr>
      </w:pPr>
      <w:r w:rsidRPr="00D34CC6">
        <w:rPr>
          <w:rFonts w:ascii="Helvetica" w:eastAsia="Times New Roman" w:hAnsi="Helvetica" w:cs="Helvetica"/>
          <w:sz w:val="20"/>
          <w:szCs w:val="20"/>
          <w:lang w:eastAsia="es-MX"/>
        </w:rPr>
        <w:t xml:space="preserve">ESTOY A SUS </w:t>
      </w:r>
      <w:proofErr w:type="gramStart"/>
      <w:r w:rsidRPr="00D34CC6">
        <w:rPr>
          <w:rFonts w:ascii="Helvetica" w:eastAsia="Times New Roman" w:hAnsi="Helvetica" w:cs="Helvetica"/>
          <w:sz w:val="20"/>
          <w:szCs w:val="20"/>
          <w:lang w:eastAsia="es-MX"/>
        </w:rPr>
        <w:t>ORDENES</w:t>
      </w:r>
      <w:proofErr w:type="gramEnd"/>
      <w:r w:rsidRPr="00D34CC6">
        <w:rPr>
          <w:rFonts w:ascii="Helvetica" w:eastAsia="Times New Roman" w:hAnsi="Helvetica" w:cs="Helvetica"/>
          <w:sz w:val="20"/>
          <w:szCs w:val="20"/>
          <w:lang w:eastAsia="es-MX"/>
        </w:rPr>
        <w:t>.</w:t>
      </w:r>
    </w:p>
    <w:p w:rsidR="00D34CC6" w:rsidRPr="00D34CC6" w:rsidRDefault="00D34CC6" w:rsidP="00D34CC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s-MX"/>
        </w:rPr>
      </w:pPr>
    </w:p>
    <w:p w:rsidR="00D34CC6" w:rsidRPr="00D34CC6" w:rsidRDefault="00D34CC6" w:rsidP="00D34CC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s-MX"/>
        </w:rPr>
      </w:pPr>
      <w:r w:rsidRPr="00D34CC6">
        <w:rPr>
          <w:rFonts w:ascii="Helvetica" w:eastAsia="Times New Roman" w:hAnsi="Helvetica" w:cs="Helvetica"/>
          <w:sz w:val="20"/>
          <w:szCs w:val="20"/>
          <w:lang w:eastAsia="es-MX"/>
        </w:rPr>
        <w:t>A T  E  N  T  A  M  E  N  T  E</w:t>
      </w:r>
    </w:p>
    <w:p w:rsidR="00D34CC6" w:rsidRPr="00D34CC6" w:rsidRDefault="00D34CC6" w:rsidP="00D34CC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s-MX"/>
        </w:rPr>
      </w:pPr>
      <w:r w:rsidRPr="00D34CC6">
        <w:rPr>
          <w:rFonts w:ascii="Helvetica" w:eastAsia="Times New Roman" w:hAnsi="Helvetica" w:cs="Helvetica"/>
          <w:sz w:val="20"/>
          <w:szCs w:val="20"/>
          <w:lang w:eastAsia="es-MX"/>
        </w:rPr>
        <w:t>ING. MARTIN MEDINA</w:t>
      </w:r>
    </w:p>
    <w:p w:rsidR="00D34CC6" w:rsidRPr="00D34CC6" w:rsidRDefault="00D34CC6" w:rsidP="00D34CC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s-MX"/>
        </w:rPr>
      </w:pPr>
      <w:r w:rsidRPr="00D34CC6">
        <w:rPr>
          <w:rFonts w:ascii="Helvetica" w:eastAsia="Times New Roman" w:hAnsi="Helvetica" w:cs="Helvetica"/>
          <w:sz w:val="20"/>
          <w:szCs w:val="20"/>
          <w:lang w:eastAsia="es-MX"/>
        </w:rPr>
        <w:t>DPTO. DE PARTICIPACIONES Y DEUDA PÚBLICA</w:t>
      </w:r>
    </w:p>
    <w:p w:rsidR="00D34CC6" w:rsidRPr="00D34CC6" w:rsidRDefault="00D34CC6" w:rsidP="00D34CC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s-MX"/>
        </w:rPr>
      </w:pPr>
      <w:r w:rsidRPr="00D34CC6">
        <w:rPr>
          <w:rFonts w:ascii="Helvetica" w:eastAsia="Times New Roman" w:hAnsi="Helvetica" w:cs="Helvetica"/>
          <w:sz w:val="20"/>
          <w:szCs w:val="20"/>
          <w:lang w:eastAsia="es-MX"/>
        </w:rPr>
        <w:t>DIRECCIÓN DE CONTABILIDAD</w:t>
      </w:r>
    </w:p>
    <w:p w:rsidR="00D34CC6" w:rsidRPr="00D34CC6" w:rsidRDefault="00D34CC6" w:rsidP="00D34CC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s-MX"/>
        </w:rPr>
      </w:pPr>
      <w:r w:rsidRPr="00D34CC6">
        <w:rPr>
          <w:rFonts w:ascii="Helvetica" w:eastAsia="Times New Roman" w:hAnsi="Helvetica" w:cs="Helvetica"/>
          <w:sz w:val="20"/>
          <w:szCs w:val="20"/>
          <w:lang w:eastAsia="es-MX"/>
        </w:rPr>
        <w:t>SUBSECRETARÍA DE EGRESOS</w:t>
      </w:r>
    </w:p>
    <w:p w:rsidR="00D34CC6" w:rsidRPr="00D34CC6" w:rsidRDefault="00D34CC6" w:rsidP="00D34CC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s-MX"/>
        </w:rPr>
      </w:pPr>
      <w:r w:rsidRPr="00D34CC6">
        <w:rPr>
          <w:rFonts w:ascii="Helvetica" w:eastAsia="Times New Roman" w:hAnsi="Helvetica" w:cs="Helvetica"/>
          <w:sz w:val="20"/>
          <w:szCs w:val="20"/>
          <w:lang w:eastAsia="es-MX"/>
        </w:rPr>
        <w:t>SECRETARÍA DE FINANZAS</w:t>
      </w:r>
    </w:p>
    <w:p w:rsidR="00D34CC6" w:rsidRPr="00D34CC6" w:rsidRDefault="00D34CC6" w:rsidP="00D34CC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s-MX"/>
        </w:rPr>
      </w:pPr>
      <w:r w:rsidRPr="00D34CC6">
        <w:rPr>
          <w:rFonts w:ascii="Helvetica" w:eastAsia="Times New Roman" w:hAnsi="Helvetica" w:cs="Helvetica"/>
          <w:sz w:val="20"/>
          <w:szCs w:val="20"/>
          <w:lang w:eastAsia="es-MX"/>
        </w:rPr>
        <w:t>GOBIERNO DEL ESTADO DE ZACATECAS</w:t>
      </w:r>
    </w:p>
    <w:p w:rsidR="00D34CC6" w:rsidRPr="00D34CC6" w:rsidRDefault="00D34CC6" w:rsidP="00D34CC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s-MX"/>
        </w:rPr>
      </w:pPr>
      <w:r w:rsidRPr="00D34CC6">
        <w:rPr>
          <w:rFonts w:ascii="Helvetica" w:eastAsia="Times New Roman" w:hAnsi="Helvetica" w:cs="Helvetica"/>
          <w:sz w:val="20"/>
          <w:szCs w:val="20"/>
          <w:lang w:eastAsia="es-MX"/>
        </w:rPr>
        <w:t>TEL. 01-492-92-56220  Y 01-492-92-56224 EXT. 22355</w:t>
      </w:r>
    </w:p>
    <w:p w:rsidR="00D34CC6" w:rsidRDefault="00D34CC6"/>
    <w:p w:rsidR="00D34CC6" w:rsidRDefault="00D34CC6">
      <w:r>
        <w:t>EVIDENCIA DE LA APERTURA DEL ARCHIVO RELATIVO AL REPORTE DE INDICADORES.</w:t>
      </w:r>
    </w:p>
    <w:p w:rsidR="00B21CC1" w:rsidRDefault="00D34CC6">
      <w:r>
        <w:rPr>
          <w:noProof/>
          <w:lang w:eastAsia="es-MX"/>
        </w:rPr>
        <w:drawing>
          <wp:inline distT="0" distB="0" distL="0" distR="0" wp14:anchorId="7A9AACE1" wp14:editId="673B4288">
            <wp:extent cx="6471138" cy="4484077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8892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CC1" w:rsidSect="00D34CC6">
      <w:pgSz w:w="12240" w:h="15840"/>
      <w:pgMar w:top="1417" w:right="104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6A0"/>
    <w:multiLevelType w:val="multilevel"/>
    <w:tmpl w:val="72C2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503918"/>
    <w:multiLevelType w:val="multilevel"/>
    <w:tmpl w:val="1B16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190629"/>
    <w:multiLevelType w:val="multilevel"/>
    <w:tmpl w:val="1254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C6"/>
    <w:rsid w:val="005127C4"/>
    <w:rsid w:val="005B0581"/>
    <w:rsid w:val="00B21CC1"/>
    <w:rsid w:val="00D34CC6"/>
    <w:rsid w:val="00D71932"/>
    <w:rsid w:val="00E9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CC6"/>
    <w:rPr>
      <w:rFonts w:ascii="Tahoma" w:hAnsi="Tahoma" w:cs="Tahoma"/>
      <w:sz w:val="16"/>
      <w:szCs w:val="16"/>
    </w:rPr>
  </w:style>
  <w:style w:type="character" w:customStyle="1" w:styleId="df">
    <w:name w:val="d_f"/>
    <w:basedOn w:val="Fuentedeprrafopredeter"/>
    <w:rsid w:val="00D34CC6"/>
  </w:style>
  <w:style w:type="character" w:customStyle="1" w:styleId="dx">
    <w:name w:val="d_x"/>
    <w:basedOn w:val="Fuentedeprrafopredeter"/>
    <w:rsid w:val="00D34CC6"/>
  </w:style>
  <w:style w:type="character" w:customStyle="1" w:styleId="enn">
    <w:name w:val="en_n"/>
    <w:basedOn w:val="Fuentedeprrafopredeter"/>
    <w:rsid w:val="00D34CC6"/>
  </w:style>
  <w:style w:type="character" w:customStyle="1" w:styleId="ge">
    <w:name w:val="g_e"/>
    <w:basedOn w:val="Fuentedeprrafopredeter"/>
    <w:rsid w:val="00D34CC6"/>
  </w:style>
  <w:style w:type="character" w:customStyle="1" w:styleId="ub">
    <w:name w:val="u_b"/>
    <w:basedOn w:val="Fuentedeprrafopredeter"/>
    <w:rsid w:val="00D34CC6"/>
  </w:style>
  <w:style w:type="character" w:customStyle="1" w:styleId="un">
    <w:name w:val="u_n"/>
    <w:basedOn w:val="Fuentedeprrafopredeter"/>
    <w:rsid w:val="00D34CC6"/>
  </w:style>
  <w:style w:type="character" w:customStyle="1" w:styleId="c4z2avtcy">
    <w:name w:val="c4_z2avtcy"/>
    <w:basedOn w:val="Fuentedeprrafopredeter"/>
    <w:rsid w:val="00D34CC6"/>
  </w:style>
  <w:style w:type="paragraph" w:styleId="Prrafodelista">
    <w:name w:val="List Paragraph"/>
    <w:basedOn w:val="Normal"/>
    <w:uiPriority w:val="34"/>
    <w:qFormat/>
    <w:rsid w:val="00D71932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71932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719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CC6"/>
    <w:rPr>
      <w:rFonts w:ascii="Tahoma" w:hAnsi="Tahoma" w:cs="Tahoma"/>
      <w:sz w:val="16"/>
      <w:szCs w:val="16"/>
    </w:rPr>
  </w:style>
  <w:style w:type="character" w:customStyle="1" w:styleId="df">
    <w:name w:val="d_f"/>
    <w:basedOn w:val="Fuentedeprrafopredeter"/>
    <w:rsid w:val="00D34CC6"/>
  </w:style>
  <w:style w:type="character" w:customStyle="1" w:styleId="dx">
    <w:name w:val="d_x"/>
    <w:basedOn w:val="Fuentedeprrafopredeter"/>
    <w:rsid w:val="00D34CC6"/>
  </w:style>
  <w:style w:type="character" w:customStyle="1" w:styleId="enn">
    <w:name w:val="en_n"/>
    <w:basedOn w:val="Fuentedeprrafopredeter"/>
    <w:rsid w:val="00D34CC6"/>
  </w:style>
  <w:style w:type="character" w:customStyle="1" w:styleId="ge">
    <w:name w:val="g_e"/>
    <w:basedOn w:val="Fuentedeprrafopredeter"/>
    <w:rsid w:val="00D34CC6"/>
  </w:style>
  <w:style w:type="character" w:customStyle="1" w:styleId="ub">
    <w:name w:val="u_b"/>
    <w:basedOn w:val="Fuentedeprrafopredeter"/>
    <w:rsid w:val="00D34CC6"/>
  </w:style>
  <w:style w:type="character" w:customStyle="1" w:styleId="un">
    <w:name w:val="u_n"/>
    <w:basedOn w:val="Fuentedeprrafopredeter"/>
    <w:rsid w:val="00D34CC6"/>
  </w:style>
  <w:style w:type="character" w:customStyle="1" w:styleId="c4z2avtcy">
    <w:name w:val="c4_z2avtcy"/>
    <w:basedOn w:val="Fuentedeprrafopredeter"/>
    <w:rsid w:val="00D34CC6"/>
  </w:style>
  <w:style w:type="paragraph" w:styleId="Prrafodelista">
    <w:name w:val="List Paragraph"/>
    <w:basedOn w:val="Normal"/>
    <w:uiPriority w:val="34"/>
    <w:qFormat/>
    <w:rsid w:val="00D71932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71932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719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590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232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354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1926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9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7448">
                      <w:marLeft w:val="60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7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4521">
                  <w:marLeft w:val="0"/>
                  <w:marRight w:val="0"/>
                  <w:marTop w:val="0"/>
                  <w:marBottom w:val="0"/>
                  <w:divBdr>
                    <w:top w:val="single" w:sz="6" w:space="0" w:color="979BA7"/>
                    <w:left w:val="single" w:sz="6" w:space="6" w:color="979BA7"/>
                    <w:bottom w:val="single" w:sz="6" w:space="0" w:color="979BA7"/>
                    <w:right w:val="single" w:sz="6" w:space="15" w:color="979BA7"/>
                  </w:divBdr>
                  <w:divsChild>
                    <w:div w:id="122225649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4549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75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2799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9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15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1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78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95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64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08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95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64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21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41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20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43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05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22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07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21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2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16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01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29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82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76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51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75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73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9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1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5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9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Medina</dc:creator>
  <cp:lastModifiedBy>Martin Medina</cp:lastModifiedBy>
  <cp:revision>2</cp:revision>
  <cp:lastPrinted>2017-11-13T20:43:00Z</cp:lastPrinted>
  <dcterms:created xsi:type="dcterms:W3CDTF">2017-11-13T20:44:00Z</dcterms:created>
  <dcterms:modified xsi:type="dcterms:W3CDTF">2017-11-13T20:44:00Z</dcterms:modified>
</cp:coreProperties>
</file>